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D3" w:rsidRDefault="00355882" w:rsidP="00617F45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5882">
        <w:rPr>
          <w:rFonts w:asciiTheme="majorBidi" w:hAnsiTheme="majorBidi" w:cstheme="majorBidi"/>
          <w:b/>
          <w:bCs/>
          <w:sz w:val="32"/>
          <w:szCs w:val="32"/>
        </w:rPr>
        <w:t>Table de figure</w:t>
      </w:r>
      <w:r w:rsidR="00617F45">
        <w:rPr>
          <w:rFonts w:asciiTheme="majorBidi" w:hAnsiTheme="majorBidi" w:cstheme="majorBidi"/>
          <w:b/>
          <w:bCs/>
          <w:sz w:val="32"/>
          <w:szCs w:val="32"/>
        </w:rPr>
        <w:t>s</w:t>
      </w:r>
    </w:p>
    <w:p w:rsidR="006B46D3" w:rsidRPr="00CC41B6" w:rsidRDefault="00E46583" w:rsidP="00CC41B6">
      <w:pPr>
        <w:pStyle w:val="Titre2"/>
        <w:spacing w:before="240" w:beforeAutospacing="0" w:after="0" w:afterAutospacing="0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CC41B6">
        <w:rPr>
          <w:rStyle w:val="mw-headline"/>
          <w:rFonts w:asciiTheme="majorBidi" w:hAnsiTheme="majorBidi" w:cstheme="majorBidi"/>
          <w:b w:val="0"/>
          <w:bCs w:val="0"/>
          <w:sz w:val="28"/>
          <w:szCs w:val="28"/>
        </w:rPr>
        <w:t>Figure II.1 : L</w:t>
      </w:r>
      <w:r w:rsidR="00B2787F" w:rsidRPr="00CC41B6">
        <w:rPr>
          <w:rStyle w:val="mw-headline"/>
          <w:rFonts w:asciiTheme="majorBidi" w:hAnsiTheme="majorBidi" w:cstheme="majorBidi"/>
          <w:b w:val="0"/>
          <w:bCs w:val="0"/>
          <w:sz w:val="28"/>
          <w:szCs w:val="28"/>
        </w:rPr>
        <w:t>’interface de</w:t>
      </w:r>
      <w:r w:rsidR="006B46D3" w:rsidRPr="00CC41B6">
        <w:rPr>
          <w:rStyle w:val="mw-headline"/>
          <w:rFonts w:asciiTheme="majorBidi" w:hAnsiTheme="majorBidi" w:cstheme="majorBidi"/>
          <w:b w:val="0"/>
          <w:bCs w:val="0"/>
          <w:sz w:val="28"/>
          <w:szCs w:val="28"/>
        </w:rPr>
        <w:t xml:space="preserve"> simulateur </w:t>
      </w:r>
      <w:hyperlink r:id="rId5" w:tooltip="http://playerstage.sourceforge.net/" w:history="1">
        <w:r w:rsidR="006B46D3" w:rsidRPr="00CC41B6">
          <w:rPr>
            <w:rStyle w:val="Lienhypertexte"/>
            <w:rFonts w:asciiTheme="majorBidi" w:hAnsiTheme="majorBidi" w:cstheme="majorBidi"/>
            <w:b w:val="0"/>
            <w:bCs w:val="0"/>
            <w:color w:val="auto"/>
            <w:sz w:val="28"/>
            <w:szCs w:val="28"/>
            <w:u w:val="none"/>
          </w:rPr>
          <w:t>Player/Stage</w:t>
        </w:r>
      </w:hyperlink>
      <w:r w:rsidR="006B46D3" w:rsidRPr="00CC41B6">
        <w:rPr>
          <w:rFonts w:asciiTheme="majorBidi" w:hAnsiTheme="majorBidi" w:cstheme="majorBidi"/>
          <w:b w:val="0"/>
          <w:bCs w:val="0"/>
          <w:sz w:val="28"/>
          <w:szCs w:val="28"/>
        </w:rPr>
        <w:t>/</w:t>
      </w:r>
      <w:proofErr w:type="spellStart"/>
      <w:r w:rsidR="00406137" w:rsidRPr="00CC41B6">
        <w:rPr>
          <w:rFonts w:asciiTheme="majorBidi" w:hAnsiTheme="majorBidi" w:cstheme="majorBidi"/>
          <w:b w:val="0"/>
          <w:bCs w:val="0"/>
          <w:sz w:val="28"/>
          <w:szCs w:val="28"/>
        </w:rPr>
        <w:fldChar w:fldCharType="begin"/>
      </w:r>
      <w:r w:rsidR="006B46D3" w:rsidRPr="00CC41B6">
        <w:rPr>
          <w:rFonts w:asciiTheme="majorBidi" w:hAnsiTheme="majorBidi" w:cstheme="majorBidi"/>
          <w:b w:val="0"/>
          <w:bCs w:val="0"/>
          <w:sz w:val="28"/>
          <w:szCs w:val="28"/>
        </w:rPr>
        <w:instrText xml:space="preserve"> HYPERLINK "http://playerstage.sourceforge.net/gazebo/gazebo.html" \o "http://playerstage.sourceforge.net/gazebo/gazebo.html" </w:instrText>
      </w:r>
      <w:r w:rsidR="00406137" w:rsidRPr="00CC41B6">
        <w:rPr>
          <w:rFonts w:asciiTheme="majorBidi" w:hAnsiTheme="majorBidi" w:cstheme="majorBidi"/>
          <w:b w:val="0"/>
          <w:bCs w:val="0"/>
          <w:sz w:val="28"/>
          <w:szCs w:val="28"/>
        </w:rPr>
        <w:fldChar w:fldCharType="separate"/>
      </w:r>
      <w:r w:rsidR="006B46D3" w:rsidRPr="00CC41B6">
        <w:rPr>
          <w:rStyle w:val="Lienhypertexte"/>
          <w:rFonts w:asciiTheme="majorBidi" w:hAnsiTheme="majorBidi" w:cstheme="majorBidi"/>
          <w:b w:val="0"/>
          <w:bCs w:val="0"/>
          <w:color w:val="auto"/>
          <w:sz w:val="28"/>
          <w:szCs w:val="28"/>
          <w:u w:val="none"/>
        </w:rPr>
        <w:t>Gazebo</w:t>
      </w:r>
      <w:proofErr w:type="spellEnd"/>
      <w:r w:rsidR="00406137" w:rsidRPr="00CC41B6">
        <w:rPr>
          <w:rFonts w:asciiTheme="majorBidi" w:hAnsiTheme="majorBidi" w:cstheme="majorBidi"/>
          <w:b w:val="0"/>
          <w:bCs w:val="0"/>
          <w:sz w:val="28"/>
          <w:szCs w:val="28"/>
        </w:rPr>
        <w:fldChar w:fldCharType="end"/>
      </w:r>
    </w:p>
    <w:p w:rsidR="006B46D3" w:rsidRPr="00CC41B6" w:rsidRDefault="00E46583" w:rsidP="00CC41B6">
      <w:pPr>
        <w:pStyle w:val="Titre2"/>
        <w:spacing w:before="240" w:beforeAutospacing="0" w:after="0" w:afterAutospacing="0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CC41B6">
        <w:rPr>
          <w:rStyle w:val="mw-headline"/>
          <w:rFonts w:asciiTheme="majorBidi" w:hAnsiTheme="majorBidi" w:cstheme="majorBidi"/>
          <w:b w:val="0"/>
          <w:bCs w:val="0"/>
          <w:sz w:val="28"/>
          <w:szCs w:val="28"/>
        </w:rPr>
        <w:t>Figure II.2 : L</w:t>
      </w:r>
      <w:r w:rsidR="00B2787F" w:rsidRPr="00CC41B6">
        <w:rPr>
          <w:rStyle w:val="mw-headline"/>
          <w:rFonts w:asciiTheme="majorBidi" w:hAnsiTheme="majorBidi" w:cstheme="majorBidi"/>
          <w:b w:val="0"/>
          <w:bCs w:val="0"/>
          <w:sz w:val="28"/>
          <w:szCs w:val="28"/>
        </w:rPr>
        <w:t>’interface de</w:t>
      </w:r>
      <w:r w:rsidR="006B46D3" w:rsidRPr="00CC41B6">
        <w:rPr>
          <w:rStyle w:val="mw-headline"/>
          <w:rFonts w:asciiTheme="majorBidi" w:hAnsiTheme="majorBidi" w:cstheme="majorBidi"/>
          <w:b w:val="0"/>
          <w:bCs w:val="0"/>
          <w:sz w:val="28"/>
          <w:szCs w:val="28"/>
        </w:rPr>
        <w:t xml:space="preserve"> simulateur </w:t>
      </w:r>
      <w:proofErr w:type="spellStart"/>
      <w:r w:rsidR="006B46D3" w:rsidRPr="00CC41B6">
        <w:rPr>
          <w:rFonts w:asciiTheme="majorBidi" w:hAnsiTheme="majorBidi" w:cstheme="majorBidi"/>
          <w:b w:val="0"/>
          <w:bCs w:val="0"/>
          <w:sz w:val="28"/>
          <w:szCs w:val="28"/>
        </w:rPr>
        <w:t>Simbad</w:t>
      </w:r>
      <w:proofErr w:type="spellEnd"/>
    </w:p>
    <w:p w:rsidR="00A326BE" w:rsidRPr="00CC41B6" w:rsidRDefault="00E46583" w:rsidP="00CC41B6">
      <w:pPr>
        <w:spacing w:before="24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CC41B6">
        <w:rPr>
          <w:rStyle w:val="mw-headline"/>
          <w:rFonts w:asciiTheme="majorBidi" w:hAnsiTheme="majorBidi" w:cstheme="majorBidi"/>
          <w:sz w:val="28"/>
          <w:szCs w:val="28"/>
        </w:rPr>
        <w:t>Figure II.3 : L</w:t>
      </w:r>
      <w:r w:rsidR="00B2787F" w:rsidRPr="00CC41B6">
        <w:rPr>
          <w:rStyle w:val="mw-headline"/>
          <w:rFonts w:asciiTheme="majorBidi" w:hAnsiTheme="majorBidi" w:cstheme="majorBidi"/>
          <w:sz w:val="28"/>
          <w:szCs w:val="28"/>
        </w:rPr>
        <w:t>’interface de</w:t>
      </w:r>
      <w:r w:rsidR="006B46D3" w:rsidRPr="00CC41B6">
        <w:rPr>
          <w:rStyle w:val="mw-headline"/>
          <w:rFonts w:asciiTheme="majorBidi" w:hAnsiTheme="majorBidi" w:cstheme="majorBidi"/>
          <w:sz w:val="28"/>
          <w:szCs w:val="28"/>
        </w:rPr>
        <w:t xml:space="preserve"> simulateur </w:t>
      </w:r>
      <w:proofErr w:type="spellStart"/>
      <w:r w:rsidR="006B46D3" w:rsidRPr="00CC41B6">
        <w:rPr>
          <w:rFonts w:asciiTheme="majorBidi" w:hAnsiTheme="majorBidi" w:cstheme="majorBidi"/>
          <w:sz w:val="28"/>
          <w:szCs w:val="28"/>
        </w:rPr>
        <w:t>Micosoft</w:t>
      </w:r>
      <w:proofErr w:type="spellEnd"/>
      <w:r w:rsidR="006B46D3" w:rsidRPr="00CC41B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6B46D3" w:rsidRPr="00CC41B6">
        <w:rPr>
          <w:rFonts w:asciiTheme="majorBidi" w:hAnsiTheme="majorBidi" w:cstheme="majorBidi"/>
          <w:sz w:val="28"/>
          <w:szCs w:val="28"/>
        </w:rPr>
        <w:t>Robotics</w:t>
      </w:r>
      <w:proofErr w:type="spellEnd"/>
      <w:r w:rsidR="006B46D3" w:rsidRPr="00CC41B6">
        <w:rPr>
          <w:rFonts w:asciiTheme="majorBidi" w:hAnsiTheme="majorBidi" w:cstheme="majorBidi"/>
          <w:sz w:val="28"/>
          <w:szCs w:val="28"/>
        </w:rPr>
        <w:t xml:space="preserve"> Studio</w:t>
      </w:r>
    </w:p>
    <w:p w:rsidR="00A326BE" w:rsidRPr="00CC41B6" w:rsidRDefault="006B46D3" w:rsidP="00CC41B6">
      <w:pPr>
        <w:spacing w:before="24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CC41B6">
        <w:rPr>
          <w:rStyle w:val="mw-headline"/>
          <w:rFonts w:asciiTheme="majorBidi" w:hAnsiTheme="majorBidi" w:cstheme="majorBidi"/>
          <w:sz w:val="28"/>
          <w:szCs w:val="28"/>
        </w:rPr>
        <w:t>Figure II</w:t>
      </w:r>
      <w:r w:rsidR="00E46583" w:rsidRPr="00CC41B6">
        <w:rPr>
          <w:rStyle w:val="mw-headline"/>
          <w:rFonts w:asciiTheme="majorBidi" w:hAnsiTheme="majorBidi" w:cstheme="majorBidi"/>
          <w:sz w:val="28"/>
          <w:szCs w:val="28"/>
        </w:rPr>
        <w:t>.4 : L</w:t>
      </w:r>
      <w:r w:rsidR="00B2787F" w:rsidRPr="00CC41B6">
        <w:rPr>
          <w:rStyle w:val="mw-headline"/>
          <w:rFonts w:asciiTheme="majorBidi" w:hAnsiTheme="majorBidi" w:cstheme="majorBidi"/>
          <w:sz w:val="28"/>
          <w:szCs w:val="28"/>
        </w:rPr>
        <w:t>’interface de</w:t>
      </w:r>
      <w:r w:rsidRPr="00CC41B6">
        <w:rPr>
          <w:rStyle w:val="mw-headline"/>
          <w:rFonts w:asciiTheme="majorBidi" w:hAnsiTheme="majorBidi" w:cstheme="majorBidi"/>
          <w:sz w:val="28"/>
          <w:szCs w:val="28"/>
        </w:rPr>
        <w:t xml:space="preserve"> simulateur </w:t>
      </w:r>
      <w:proofErr w:type="spellStart"/>
      <w:r w:rsidRPr="00CC41B6">
        <w:rPr>
          <w:rFonts w:asciiTheme="majorBidi" w:hAnsiTheme="majorBidi" w:cstheme="majorBidi"/>
          <w:sz w:val="28"/>
          <w:szCs w:val="28"/>
        </w:rPr>
        <w:t>Webots</w:t>
      </w:r>
      <w:proofErr w:type="spellEnd"/>
    </w:p>
    <w:p w:rsidR="00A326BE" w:rsidRPr="00CC41B6" w:rsidRDefault="00A326BE" w:rsidP="00CC41B6">
      <w:pPr>
        <w:spacing w:before="24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 : Vue d’ensemble de la simulation informatique</w:t>
      </w:r>
    </w:p>
    <w:p w:rsidR="00A326BE" w:rsidRPr="00CC41B6" w:rsidRDefault="00A326BE" w:rsidP="00CC41B6">
      <w:pPr>
        <w:spacing w:line="240" w:lineRule="auto"/>
        <w:ind w:right="-285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IV.2 :</w:t>
      </w:r>
      <w:r w:rsidR="00631B3C" w:rsidRPr="00CC41B6">
        <w:rPr>
          <w:rFonts w:asciiTheme="majorBidi" w:hAnsiTheme="majorBidi" w:cstheme="majorBidi"/>
          <w:sz w:val="28"/>
          <w:szCs w:val="28"/>
          <w:lang w:eastAsia="fr-FR"/>
        </w:rPr>
        <w:t xml:space="preserve"> 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Représentation géométrique du terrain sur un repère bidimensionnel orthonormé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 xml:space="preserve">Figure IV.3 : 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Représentation géométrique de l’obstacle</w:t>
      </w:r>
    </w:p>
    <w:p w:rsidR="006B46D3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IV.4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 : Représentation géométrique de l’obstacle sur le terrain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IV.5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Présentation de la classe objet et ses sous classes</w:t>
      </w:r>
    </w:p>
    <w:p w:rsidR="00A326BE" w:rsidRPr="00CC41B6" w:rsidRDefault="00A326BE" w:rsidP="00CC41B6">
      <w:pPr>
        <w:tabs>
          <w:tab w:val="left" w:pos="372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 xml:space="preserve">Figure IV.6 : 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Les différentes directions de robot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IV.7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Représentation géométrique de l’action Avance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IV.8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Représentation géométrique de l’action marche en arrière</w:t>
      </w:r>
    </w:p>
    <w:p w:rsidR="00A326BE" w:rsidRPr="00CC41B6" w:rsidRDefault="00A326BE" w:rsidP="00CC41B6">
      <w:pPr>
        <w:tabs>
          <w:tab w:val="left" w:pos="2085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 xml:space="preserve">Figure IV.9 : 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Représentation géométrique d’action Droite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IV.10 :</w:t>
      </w:r>
      <w:r w:rsidR="007B6D22" w:rsidRPr="00CC41B6">
        <w:rPr>
          <w:rFonts w:asciiTheme="majorBidi" w:hAnsiTheme="majorBidi" w:cstheme="majorBidi"/>
          <w:sz w:val="28"/>
          <w:szCs w:val="28"/>
          <w:lang w:eastAsia="fr-FR"/>
        </w:rPr>
        <w:t> </w:t>
      </w:r>
      <w:r w:rsidR="007B6D22" w:rsidRPr="00CC41B6">
        <w:rPr>
          <w:rFonts w:asciiTheme="majorBidi" w:hAnsiTheme="majorBidi" w:cstheme="majorBidi"/>
          <w:sz w:val="28"/>
          <w:szCs w:val="28"/>
          <w:lang w:bidi="ar-DZ"/>
        </w:rPr>
        <w:t>Représentation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géométrique de l’action Gauche</w:t>
      </w:r>
    </w:p>
    <w:p w:rsidR="00A326BE" w:rsidRPr="00CC41B6" w:rsidRDefault="00A326BE" w:rsidP="00CC41B6">
      <w:pPr>
        <w:spacing w:line="240" w:lineRule="auto"/>
        <w:ind w:left="1418" w:hanging="1418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IV.11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Représentation géométrique des actions : diagonal nord-est, nord-ouest, sud-est, sud-ouest.</w:t>
      </w:r>
    </w:p>
    <w:p w:rsidR="00A326BE" w:rsidRPr="00CC41B6" w:rsidRDefault="00A326BE" w:rsidP="00CC41B6">
      <w:pPr>
        <w:spacing w:before="100" w:beforeAutospacing="1" w:after="100" w:afterAutospacing="1" w:line="240" w:lineRule="auto"/>
        <w:ind w:left="1560" w:hanging="1560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IV.12 : Automate déterministe équivalent à la grammaire régulière décrivant le comportement du robot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IV.13 </w:t>
      </w:r>
      <w:r w:rsidR="007B6D22" w:rsidRPr="00CC41B6">
        <w:rPr>
          <w:rFonts w:asciiTheme="majorBidi" w:hAnsiTheme="majorBidi" w:cstheme="majorBidi"/>
          <w:sz w:val="28"/>
          <w:szCs w:val="28"/>
          <w:lang w:eastAsia="fr-FR"/>
        </w:rPr>
        <w:t>: Représentation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du terrain sous forme d’une matrice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 xml:space="preserve">Figure IV.14 : </w:t>
      </w:r>
      <w:r w:rsidR="00E46583" w:rsidRPr="00CC41B6">
        <w:rPr>
          <w:rFonts w:asciiTheme="majorBidi" w:hAnsiTheme="majorBidi" w:cstheme="majorBidi"/>
          <w:sz w:val="28"/>
          <w:szCs w:val="28"/>
          <w:lang w:eastAsia="fr-FR"/>
        </w:rPr>
        <w:t>R</w:t>
      </w:r>
      <w:r w:rsidRPr="00CC41B6">
        <w:rPr>
          <w:rFonts w:asciiTheme="majorBidi" w:hAnsiTheme="majorBidi" w:cstheme="majorBidi"/>
          <w:sz w:val="28"/>
          <w:szCs w:val="28"/>
          <w:lang w:eastAsia="fr-FR"/>
        </w:rPr>
        <w:t>eprésentation du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Cas ou il  existe un chemin entre A et B                                                            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IV.15 </w:t>
      </w:r>
      <w:r w:rsidR="007B6D22" w:rsidRPr="00CC41B6">
        <w:rPr>
          <w:rFonts w:asciiTheme="majorBidi" w:hAnsiTheme="majorBidi" w:cstheme="majorBidi"/>
          <w:sz w:val="28"/>
          <w:szCs w:val="28"/>
          <w:lang w:eastAsia="fr-FR"/>
        </w:rPr>
        <w:t>: Représentation</w:t>
      </w:r>
      <w:r w:rsidRPr="00CC41B6">
        <w:rPr>
          <w:rFonts w:asciiTheme="majorBidi" w:hAnsiTheme="majorBidi" w:cstheme="majorBidi"/>
          <w:sz w:val="28"/>
          <w:szCs w:val="28"/>
          <w:lang w:eastAsia="fr-FR"/>
        </w:rPr>
        <w:t xml:space="preserve"> du 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Cas de blocage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IV.16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Le point de départ A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IV.17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 : Le point de départ B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IV.18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A et B simultanément points de départ</w:t>
      </w:r>
    </w:p>
    <w:p w:rsidR="00A326BE" w:rsidRPr="00CC41B6" w:rsidRDefault="00A326BE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IV.19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Limitation de l’expansion</w:t>
      </w:r>
    </w:p>
    <w:p w:rsidR="00617F45" w:rsidRPr="00CC41B6" w:rsidRDefault="00617F45" w:rsidP="00CC41B6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t>Figure IV.20 :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 Expansion horizontale et verticale</w:t>
      </w:r>
    </w:p>
    <w:p w:rsidR="00617F45" w:rsidRPr="00CC41B6" w:rsidRDefault="00617F45" w:rsidP="00CC41B6">
      <w:pPr>
        <w:tabs>
          <w:tab w:val="left" w:pos="9000"/>
        </w:tabs>
        <w:spacing w:line="240" w:lineRule="auto"/>
        <w:ind w:right="-213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eastAsia="fr-FR"/>
        </w:rPr>
        <w:lastRenderedPageBreak/>
        <w:t>Figure IV.21</w:t>
      </w:r>
      <w:r w:rsidRPr="00CC41B6">
        <w:rPr>
          <w:rFonts w:asciiTheme="majorBidi" w:hAnsiTheme="majorBidi" w:cstheme="majorBidi"/>
          <w:sz w:val="28"/>
          <w:szCs w:val="28"/>
          <w:lang w:bidi="ar-DZ"/>
        </w:rPr>
        <w:t> : Expansion à partir des cases de l’axe  horizontale</w:t>
      </w:r>
    </w:p>
    <w:p w:rsidR="007B6D22" w:rsidRPr="00CC41B6" w:rsidRDefault="007B6D22" w:rsidP="00CC41B6">
      <w:pPr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IV.22 : Le terrain avant que la simulation ne démarre</w:t>
      </w:r>
    </w:p>
    <w:p w:rsidR="007B6D22" w:rsidRPr="00CC41B6" w:rsidRDefault="007B6D22" w:rsidP="00CC41B6">
      <w:pPr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IV.23 : L’obstacle sous Delphi</w:t>
      </w:r>
    </w:p>
    <w:p w:rsidR="007B6D22" w:rsidRPr="00CC41B6" w:rsidRDefault="007B6D22" w:rsidP="00CC41B6">
      <w:pPr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Figure IV.24 : Le triangle représenté  sous </w:t>
      </w:r>
      <w:proofErr w:type="spellStart"/>
      <w:r w:rsidRPr="00CC41B6">
        <w:rPr>
          <w:rFonts w:asciiTheme="majorBidi" w:hAnsiTheme="majorBidi" w:cstheme="majorBidi"/>
          <w:sz w:val="28"/>
          <w:szCs w:val="28"/>
          <w:lang w:bidi="ar-DZ"/>
        </w:rPr>
        <w:t>delphi</w:t>
      </w:r>
      <w:proofErr w:type="spellEnd"/>
    </w:p>
    <w:p w:rsidR="007B6D22" w:rsidRPr="00CC41B6" w:rsidRDefault="007B6D22" w:rsidP="00CC41B6">
      <w:pPr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Figure IV.25 : Le carré représenté sous </w:t>
      </w:r>
      <w:proofErr w:type="spellStart"/>
      <w:r w:rsidRPr="00CC41B6">
        <w:rPr>
          <w:rFonts w:asciiTheme="majorBidi" w:hAnsiTheme="majorBidi" w:cstheme="majorBidi"/>
          <w:sz w:val="28"/>
          <w:szCs w:val="28"/>
          <w:lang w:bidi="ar-DZ"/>
        </w:rPr>
        <w:t>delphi</w:t>
      </w:r>
      <w:proofErr w:type="spellEnd"/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 xml:space="preserve">Figure IV.26 : Le cercle représenté sous </w:t>
      </w:r>
      <w:proofErr w:type="spellStart"/>
      <w:r w:rsidRPr="00CC41B6">
        <w:rPr>
          <w:rFonts w:asciiTheme="majorBidi" w:hAnsiTheme="majorBidi" w:cstheme="majorBidi"/>
          <w:sz w:val="28"/>
          <w:szCs w:val="28"/>
          <w:lang w:bidi="ar-DZ"/>
        </w:rPr>
        <w:t>delphi</w:t>
      </w:r>
      <w:proofErr w:type="spellEnd"/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IV.27 : Le robot</w:t>
      </w:r>
    </w:p>
    <w:p w:rsidR="007B6D22" w:rsidRPr="00CC41B6" w:rsidRDefault="007B6D22" w:rsidP="00CC41B6">
      <w:pPr>
        <w:tabs>
          <w:tab w:val="left" w:pos="1500"/>
        </w:tabs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IV.28 : Fenêtre des paramètres</w:t>
      </w:r>
    </w:p>
    <w:p w:rsidR="007B6D22" w:rsidRPr="00CC41B6" w:rsidRDefault="007B6D22" w:rsidP="00CC41B6">
      <w:pPr>
        <w:tabs>
          <w:tab w:val="left" w:pos="1500"/>
        </w:tabs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IV.29 : Bouton de vitesse du robot</w:t>
      </w:r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IV.30 : La batterie</w:t>
      </w:r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IV.31 : La fenêtre des objets</w:t>
      </w:r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IV.32 : La fenêtre des informations</w:t>
      </w:r>
    </w:p>
    <w:p w:rsidR="007B6D22" w:rsidRPr="00CC41B6" w:rsidRDefault="007B6D22" w:rsidP="00CC41B6">
      <w:pPr>
        <w:tabs>
          <w:tab w:val="left" w:pos="1500"/>
        </w:tabs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IV.33 : La fenêtre des commandes</w:t>
      </w:r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IV.34 : La fenêtre des boutons</w:t>
      </w:r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IV.35 : La fenêtre de Help</w:t>
      </w:r>
    </w:p>
    <w:p w:rsidR="007B6D22" w:rsidRPr="00CC41B6" w:rsidRDefault="007B6D22" w:rsidP="00CC41B6">
      <w:pPr>
        <w:tabs>
          <w:tab w:val="left" w:pos="1500"/>
        </w:tabs>
        <w:spacing w:line="24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IV.36 : l’interface du simulateur avant que la simulation ne démarre</w:t>
      </w:r>
    </w:p>
    <w:p w:rsidR="007B6D22" w:rsidRPr="00CC41B6" w:rsidRDefault="007B6D22" w:rsidP="00CC41B6">
      <w:pPr>
        <w:tabs>
          <w:tab w:val="left" w:pos="9000"/>
        </w:tabs>
        <w:spacing w:line="240" w:lineRule="auto"/>
        <w:ind w:right="-213"/>
        <w:rPr>
          <w:rFonts w:asciiTheme="majorBidi" w:hAnsiTheme="majorBidi" w:cstheme="majorBidi"/>
          <w:sz w:val="28"/>
          <w:szCs w:val="28"/>
          <w:lang w:bidi="ar-DZ"/>
        </w:rPr>
      </w:pPr>
      <w:r w:rsidRPr="00CC41B6">
        <w:rPr>
          <w:rFonts w:asciiTheme="majorBidi" w:hAnsiTheme="majorBidi" w:cstheme="majorBidi"/>
          <w:sz w:val="28"/>
          <w:szCs w:val="28"/>
          <w:lang w:bidi="ar-DZ"/>
        </w:rPr>
        <w:t>Figure IV.37 : l’interface du simulateur après que la simulation démarre</w:t>
      </w:r>
    </w:p>
    <w:sectPr w:rsidR="007B6D22" w:rsidRPr="00CC41B6" w:rsidSect="00355882">
      <w:pgSz w:w="11906" w:h="16838"/>
      <w:pgMar w:top="1418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55882"/>
    <w:rsid w:val="00175A2B"/>
    <w:rsid w:val="0032601E"/>
    <w:rsid w:val="00355882"/>
    <w:rsid w:val="00391955"/>
    <w:rsid w:val="00406137"/>
    <w:rsid w:val="00617F45"/>
    <w:rsid w:val="00631B3C"/>
    <w:rsid w:val="006878D9"/>
    <w:rsid w:val="006B46D3"/>
    <w:rsid w:val="007B6D22"/>
    <w:rsid w:val="007C5793"/>
    <w:rsid w:val="00A326BE"/>
    <w:rsid w:val="00B2787F"/>
    <w:rsid w:val="00C20D51"/>
    <w:rsid w:val="00CC41B6"/>
    <w:rsid w:val="00D56008"/>
    <w:rsid w:val="00DB35C5"/>
    <w:rsid w:val="00E46583"/>
    <w:rsid w:val="00E7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1E"/>
  </w:style>
  <w:style w:type="paragraph" w:styleId="Titre2">
    <w:name w:val="heading 2"/>
    <w:basedOn w:val="Normal"/>
    <w:link w:val="Titre2Car"/>
    <w:uiPriority w:val="9"/>
    <w:qFormat/>
    <w:rsid w:val="006B46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6B46D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mw-headline">
    <w:name w:val="mw-headline"/>
    <w:basedOn w:val="Policepardfaut"/>
    <w:rsid w:val="006B46D3"/>
  </w:style>
  <w:style w:type="character" w:styleId="Lienhypertexte">
    <w:name w:val="Hyperlink"/>
    <w:basedOn w:val="Policepardfaut"/>
    <w:uiPriority w:val="99"/>
    <w:semiHidden/>
    <w:unhideWhenUsed/>
    <w:rsid w:val="006B46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playerstage.sourceforge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5AE86-DF5A-4D50-9C8C-9D8196AE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393</Words>
  <Characters>2166</Characters>
  <Application>Microsoft Office Word</Application>
  <DocSecurity>0</DocSecurity>
  <Lines>18</Lines>
  <Paragraphs>5</Paragraphs>
  <ScaleCrop>false</ScaleCrop>
  <Company>Sweet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dcterms:created xsi:type="dcterms:W3CDTF">2011-07-02T17:18:00Z</dcterms:created>
  <dcterms:modified xsi:type="dcterms:W3CDTF">2011-07-03T10:06:00Z</dcterms:modified>
</cp:coreProperties>
</file>